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9FE860">
      <w:pPr>
        <w:pStyle w:val="2"/>
        <w:keepNext w:val="0"/>
        <w:keepLines w:val="0"/>
        <w:widowControl/>
        <w:suppressLineNumbers w:val="0"/>
        <w:rPr>
          <w:rFonts w:hint="default" w:ascii="Times New Roman" w:hAnsi="Times New Roman" w:cs="Times New Roman"/>
        </w:rPr>
      </w:pPr>
      <w:bookmarkStart w:id="0" w:name="_GoBack"/>
      <w:bookmarkEnd w:id="0"/>
      <w:r>
        <w:rPr>
          <w:rFonts w:hint="default" w:ascii="Times New Roman" w:hAnsi="Times New Roman" w:cs="Times New Roman"/>
        </w:rPr>
        <w:t>Copyright Transfer Agreement for Academic Paper</w:t>
      </w:r>
    </w:p>
    <w:p w14:paraId="171C7419">
      <w:pPr>
        <w:pStyle w:val="6"/>
        <w:keepNext w:val="0"/>
        <w:keepLines w:val="0"/>
        <w:widowControl/>
        <w:suppressLineNumbers w:val="0"/>
        <w:rPr>
          <w:rFonts w:hint="default" w:ascii="Times New Roman" w:hAnsi="Times New Roman" w:cs="Times New Roman"/>
        </w:rPr>
      </w:pPr>
      <w:r>
        <w:rPr>
          <w:rFonts w:hint="default" w:ascii="Times New Roman" w:hAnsi="Times New Roman" w:cs="Times New Roman"/>
        </w:rPr>
        <w:t xml:space="preserve">Editorial Department of </w:t>
      </w:r>
      <w:r>
        <w:rPr>
          <w:rStyle w:val="9"/>
          <w:rFonts w:hint="default" w:ascii="Times New Roman" w:hAnsi="Times New Roman" w:cs="Times New Roman"/>
        </w:rPr>
        <w:t>China Swine Industry</w:t>
      </w:r>
      <w:r>
        <w:rPr>
          <w:rFonts w:hint="default" w:ascii="Times New Roman" w:hAnsi="Times New Roman" w:cs="Times New Roman"/>
        </w:rPr>
        <w:t>:</w:t>
      </w:r>
    </w:p>
    <w:p w14:paraId="2A0DA5C5">
      <w:pPr>
        <w:pStyle w:val="6"/>
        <w:keepNext w:val="0"/>
        <w:keepLines w:val="0"/>
        <w:widowControl/>
        <w:suppressLineNumbers w:val="0"/>
        <w:rPr>
          <w:rFonts w:hint="default" w:ascii="Times New Roman" w:hAnsi="Times New Roman" w:eastAsia="宋体" w:cs="Times New Roman"/>
          <w:lang w:val="en-US" w:eastAsia="zh-CN"/>
        </w:rPr>
      </w:pPr>
      <w:r>
        <w:rPr>
          <w:rFonts w:hint="default" w:ascii="Times New Roman" w:hAnsi="Times New Roman" w:cs="Times New Roman"/>
        </w:rPr>
        <w:t>All authors of this paper consent that the paper entitled:</w:t>
      </w:r>
      <w:r>
        <w:rPr>
          <w:rFonts w:hint="default" w:ascii="Times New Roman" w:hAnsi="Times New Roman" w:cs="Times New Roman"/>
          <w:lang w:val="en-US" w:eastAsia="zh-CN"/>
        </w:rPr>
        <w:t>_____________________________________________________________</w:t>
      </w:r>
    </w:p>
    <w:p w14:paraId="5905E037">
      <w:pPr>
        <w:pStyle w:val="6"/>
        <w:keepNext w:val="0"/>
        <w:keepLines w:val="0"/>
        <w:widowControl/>
        <w:suppressLineNumbers w:val="0"/>
        <w:rPr>
          <w:rFonts w:hint="default" w:ascii="Times New Roman" w:hAnsi="Times New Roman" w:cs="Times New Roman"/>
        </w:rPr>
      </w:pPr>
      <w:r>
        <w:rPr>
          <w:rFonts w:hint="default" w:ascii="Times New Roman" w:hAnsi="Times New Roman" w:cs="Times New Roman"/>
        </w:rPr>
        <w:t>Author signatures (listed in order):</w:t>
      </w:r>
    </w:p>
    <w:p w14:paraId="2BBC02D8">
      <w:pPr>
        <w:pStyle w:val="6"/>
        <w:keepNext w:val="0"/>
        <w:keepLines w:val="0"/>
        <w:widowControl/>
        <w:suppressLineNumbers w:val="0"/>
        <w:rPr>
          <w:rFonts w:hint="default" w:ascii="Times New Roman" w:hAnsi="Times New Roman" w:eastAsia="宋体" w:cs="Times New Roman"/>
          <w:lang w:val="en-US" w:eastAsia="zh-CN"/>
        </w:rPr>
      </w:pPr>
      <w:r>
        <w:rPr>
          <w:rFonts w:hint="default" w:ascii="Times New Roman" w:hAnsi="Times New Roman" w:cs="Times New Roman"/>
          <w:lang w:val="en-US" w:eastAsia="zh-CN"/>
        </w:rPr>
        <w:t>____________________________________________________________________</w:t>
      </w:r>
    </w:p>
    <w:p w14:paraId="5791E75B">
      <w:pPr>
        <w:pStyle w:val="6"/>
        <w:keepNext w:val="0"/>
        <w:keepLines w:val="0"/>
        <w:widowControl/>
        <w:suppressLineNumbers w:val="0"/>
        <w:rPr>
          <w:rFonts w:hint="default" w:ascii="Times New Roman" w:hAnsi="Times New Roman" w:cs="Times New Roman"/>
        </w:rPr>
      </w:pPr>
      <w:r>
        <w:rPr>
          <w:rFonts w:hint="default" w:ascii="Times New Roman" w:hAnsi="Times New Roman" w:cs="Times New Roman"/>
        </w:rPr>
        <w:t>The authors (copyright owners) of the above</w:t>
      </w:r>
      <w:r>
        <w:rPr>
          <w:rFonts w:hint="default" w:ascii="Times New Roman" w:hAnsi="Times New Roman" w:cs="Times New Roman"/>
        </w:rPr>
        <w:noBreakHyphen/>
      </w:r>
      <w:r>
        <w:rPr>
          <w:rFonts w:hint="default" w:ascii="Times New Roman" w:hAnsi="Times New Roman" w:cs="Times New Roman"/>
        </w:rPr>
        <w:t xml:space="preserve">mentioned paper agree to publish the paper in </w:t>
      </w:r>
      <w:r>
        <w:rPr>
          <w:rStyle w:val="9"/>
          <w:rFonts w:hint="default" w:ascii="Times New Roman" w:hAnsi="Times New Roman" w:cs="Times New Roman"/>
        </w:rPr>
        <w:t>China Swine Industry</w:t>
      </w:r>
      <w:r>
        <w:rPr>
          <w:rFonts w:hint="default" w:ascii="Times New Roman" w:hAnsi="Times New Roman" w:cs="Times New Roman"/>
        </w:rPr>
        <w:t xml:space="preserve">. Upon acceptance of the manuscript by </w:t>
      </w:r>
      <w:r>
        <w:rPr>
          <w:rStyle w:val="9"/>
          <w:rFonts w:hint="default" w:ascii="Times New Roman" w:hAnsi="Times New Roman" w:cs="Times New Roman"/>
        </w:rPr>
        <w:t>China Swine Industry</w:t>
      </w:r>
      <w:r>
        <w:rPr>
          <w:rFonts w:hint="default" w:ascii="Times New Roman" w:hAnsi="Times New Roman" w:cs="Times New Roman"/>
        </w:rPr>
        <w:t xml:space="preserve">, the authors shall make commitments as set forth below and reach an agreement with the Editorial Department of </w:t>
      </w:r>
      <w:r>
        <w:rPr>
          <w:rStyle w:val="9"/>
          <w:rFonts w:hint="default" w:ascii="Times New Roman" w:hAnsi="Times New Roman" w:cs="Times New Roman"/>
        </w:rPr>
        <w:t>China Swine Industry</w:t>
      </w:r>
      <w:r>
        <w:rPr>
          <w:rFonts w:hint="default" w:ascii="Times New Roman" w:hAnsi="Times New Roman" w:cs="Times New Roman"/>
        </w:rPr>
        <w:t>:</w:t>
      </w:r>
    </w:p>
    <w:p w14:paraId="7698C8D7">
      <w:pPr>
        <w:keepNext w:val="0"/>
        <w:keepLines w:val="0"/>
        <w:widowControl/>
        <w:numPr>
          <w:ilvl w:val="0"/>
          <w:numId w:val="1"/>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rPr>
        <w:t>The authors warrant that the paper is an original work and does not involve classified information or simultaneous submission to multiple journals. In the event of any infringement or disclosure of confidential information, all liabilities shall be borne by the authors.</w:t>
      </w:r>
    </w:p>
    <w:p w14:paraId="1793A252">
      <w:pPr>
        <w:keepNext w:val="0"/>
        <w:keepLines w:val="0"/>
        <w:widowControl/>
        <w:numPr>
          <w:ilvl w:val="0"/>
          <w:numId w:val="1"/>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rPr>
        <w:t>From the date of publication in the journal, all authors shall transfer all economic copyrights in the work to the journal free of charge. The transferred rights include, but are not limited to, the right of reproduction, right of distribution, right of broadcasting, right of information</w:t>
      </w:r>
      <w:r>
        <w:rPr>
          <w:rFonts w:hint="default" w:ascii="Times New Roman" w:hAnsi="Times New Roman" w:cs="Times New Roman"/>
        </w:rPr>
        <w:noBreakHyphen/>
      </w:r>
      <w:r>
        <w:rPr>
          <w:rFonts w:hint="default" w:ascii="Times New Roman" w:hAnsi="Times New Roman" w:cs="Times New Roman"/>
        </w:rPr>
        <w:t>network communication, right of adaptation, right of translation, right of compilation, and any other economic rights enjoyed by copyright owners under existing and future legislation in China and other jurisdictions. After publication, the journal will provide authors with two complimentary sample copies of the issue.</w:t>
      </w:r>
    </w:p>
    <w:p w14:paraId="6A975308">
      <w:pPr>
        <w:keepNext w:val="0"/>
        <w:keepLines w:val="0"/>
        <w:widowControl/>
        <w:numPr>
          <w:ilvl w:val="0"/>
          <w:numId w:val="1"/>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rPr>
        <w:t>After acquiring the aforesaid rights, the journal shall have the right to use the work in various manners as it deems appropriate, including licensing third parties to use the work.</w:t>
      </w:r>
    </w:p>
    <w:p w14:paraId="34D36A44">
      <w:pPr>
        <w:keepNext w:val="0"/>
        <w:keepLines w:val="0"/>
        <w:widowControl/>
        <w:numPr>
          <w:ilvl w:val="0"/>
          <w:numId w:val="1"/>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rPr>
        <w:t>The authors warrant that there is no dispute over the authorship of the paper, and all authors have no conflicts of interest.</w:t>
      </w:r>
    </w:p>
    <w:p w14:paraId="0F52F56F">
      <w:pPr>
        <w:keepNext w:val="0"/>
        <w:keepLines w:val="0"/>
        <w:widowControl/>
        <w:numPr>
          <w:ilvl w:val="0"/>
          <w:numId w:val="1"/>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rPr>
        <w:t xml:space="preserve">The Editorial Department of </w:t>
      </w:r>
      <w:r>
        <w:rPr>
          <w:rStyle w:val="9"/>
          <w:rFonts w:hint="default" w:ascii="Times New Roman" w:hAnsi="Times New Roman" w:cs="Times New Roman"/>
        </w:rPr>
        <w:t>China Swine Industry</w:t>
      </w:r>
      <w:r>
        <w:rPr>
          <w:rFonts w:hint="default" w:ascii="Times New Roman" w:hAnsi="Times New Roman" w:cs="Times New Roman"/>
        </w:rPr>
        <w:t xml:space="preserve"> permits users to reproduce and disseminate articles under the Creative Commons Attribution</w:t>
      </w:r>
      <w:r>
        <w:rPr>
          <w:rFonts w:hint="default" w:ascii="Times New Roman" w:hAnsi="Times New Roman" w:cs="Times New Roman"/>
        </w:rPr>
        <w:noBreakHyphen/>
      </w:r>
      <w:r>
        <w:rPr>
          <w:rFonts w:hint="default" w:ascii="Times New Roman" w:hAnsi="Times New Roman" w:cs="Times New Roman"/>
        </w:rPr>
        <w:t>NonCommercial</w:t>
      </w:r>
      <w:r>
        <w:rPr>
          <w:rFonts w:hint="default" w:ascii="Times New Roman" w:hAnsi="Times New Roman" w:cs="Times New Roman"/>
        </w:rPr>
        <w:noBreakHyphen/>
      </w:r>
      <w:r>
        <w:rPr>
          <w:rFonts w:hint="default" w:ascii="Times New Roman" w:hAnsi="Times New Roman" w:cs="Times New Roman"/>
        </w:rPr>
        <w:t>NoDerivatives 4.0 International (CC</w:t>
      </w:r>
      <w:r>
        <w:rPr>
          <w:rFonts w:hint="default" w:ascii="Times New Roman" w:hAnsi="Times New Roman" w:cs="Times New Roman"/>
        </w:rPr>
        <w:noBreakHyphen/>
      </w:r>
      <w:r>
        <w:rPr>
          <w:rFonts w:hint="default" w:ascii="Times New Roman" w:hAnsi="Times New Roman" w:cs="Times New Roman"/>
        </w:rPr>
        <w:t>BY</w:t>
      </w:r>
      <w:r>
        <w:rPr>
          <w:rFonts w:hint="default" w:ascii="Times New Roman" w:hAnsi="Times New Roman" w:cs="Times New Roman"/>
        </w:rPr>
        <w:noBreakHyphen/>
      </w:r>
      <w:r>
        <w:rPr>
          <w:rFonts w:hint="default" w:ascii="Times New Roman" w:hAnsi="Times New Roman" w:cs="Times New Roman"/>
        </w:rPr>
        <w:t>NC</w:t>
      </w:r>
      <w:r>
        <w:rPr>
          <w:rFonts w:hint="default" w:ascii="Times New Roman" w:hAnsi="Times New Roman" w:cs="Times New Roman"/>
        </w:rPr>
        <w:noBreakHyphen/>
      </w:r>
      <w:r>
        <w:rPr>
          <w:rFonts w:hint="default" w:ascii="Times New Roman" w:hAnsi="Times New Roman" w:cs="Times New Roman"/>
        </w:rPr>
        <w:t>ND 4.0) license: ① Use shall be restricted to non</w:t>
      </w:r>
      <w:r>
        <w:rPr>
          <w:rFonts w:hint="default" w:ascii="Times New Roman" w:hAnsi="Times New Roman" w:cs="Times New Roman"/>
        </w:rPr>
        <w:noBreakHyphen/>
      </w:r>
      <w:r>
        <w:rPr>
          <w:rFonts w:hint="default" w:ascii="Times New Roman" w:hAnsi="Times New Roman" w:cs="Times New Roman"/>
        </w:rPr>
        <w:t>commercial purposes. Under no circumstances may users modify or edit the article for publication or dissemination; ② Users shall have relevant qualifications, provide a link to the official publication via its specific DOI, and supply a link to the license. No implication shall be made that the licensor endorses the user or the use of the work; ③ Derivative products including reassembling articles, altering publication formats or creating new works based on existing research materials shall not be redistributed.</w:t>
      </w:r>
    </w:p>
    <w:p w14:paraId="3AFCD590">
      <w:pPr>
        <w:keepNext w:val="0"/>
        <w:keepLines w:val="0"/>
        <w:widowControl/>
        <w:numPr>
          <w:ilvl w:val="0"/>
          <w:numId w:val="1"/>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rPr>
        <w:t>This Agreement shall take effect on the date of signature by the authors. After signing, authors shall mail the hard</w:t>
      </w:r>
      <w:r>
        <w:rPr>
          <w:rFonts w:hint="default" w:ascii="Times New Roman" w:hAnsi="Times New Roman" w:cs="Times New Roman"/>
        </w:rPr>
        <w:noBreakHyphen/>
      </w:r>
      <w:r>
        <w:rPr>
          <w:rFonts w:hint="default" w:ascii="Times New Roman" w:hAnsi="Times New Roman" w:cs="Times New Roman"/>
        </w:rPr>
        <w:t>copy original of this Agreement to the journal. Where authors submit a scanned or photocopied version of this Agreement via email or the submission system, such submission shall be deemed acknowledgement that the scanned or photocopied version bears the same legal effect as the original.</w:t>
      </w:r>
    </w:p>
    <w:p w14:paraId="2DEC88B8">
      <w:pPr>
        <w:keepNext w:val="0"/>
        <w:keepLines w:val="0"/>
        <w:widowControl/>
        <w:numPr>
          <w:ilvl w:val="0"/>
          <w:numId w:val="1"/>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rPr>
        <w:t xml:space="preserve">Authors shall not take any action contrary to the rights of the licensee under this Agreement. In particular, authors shall not assert moral rights in the work or its extensions to oppose or challenge the journal’s use of the work or its extensions. Any dispute shall be resolved through friendly negotiation. If negotiation fails, the dispute may be submitted to the people’s court at the domicile of </w:t>
      </w:r>
      <w:r>
        <w:rPr>
          <w:rStyle w:val="9"/>
          <w:rFonts w:hint="default" w:ascii="Times New Roman" w:hAnsi="Times New Roman" w:cs="Times New Roman"/>
        </w:rPr>
        <w:t>China Swine Industry</w:t>
      </w:r>
      <w:r>
        <w:rPr>
          <w:rFonts w:hint="default" w:ascii="Times New Roman" w:hAnsi="Times New Roman" w:cs="Times New Roman"/>
        </w:rPr>
        <w:t xml:space="preserve"> for resolution.</w:t>
      </w:r>
    </w:p>
    <w:p w14:paraId="5A01246D">
      <w:pPr>
        <w:pStyle w:val="6"/>
        <w:keepNext w:val="0"/>
        <w:keepLines w:val="0"/>
        <w:widowControl/>
        <w:suppressLineNumbers w:val="0"/>
        <w:rPr>
          <w:rFonts w:hint="default" w:ascii="Times New Roman" w:hAnsi="Times New Roman" w:cs="Times New Roman"/>
        </w:rPr>
      </w:pPr>
      <w:r>
        <w:rPr>
          <w:rFonts w:hint="default" w:ascii="Times New Roman" w:hAnsi="Times New Roman" w:cs="Times New Roman"/>
        </w:rPr>
        <w:t>Handwritten signatures of authors (in the order of authorship, with date of signature after each name):</w:t>
      </w:r>
    </w:p>
    <w:p w14:paraId="7A42A155">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sectPr>
          <w:footerReference r:id="rId3" w:type="default"/>
          <w:pgSz w:w="11906" w:h="16838"/>
          <w:pgMar w:top="1440" w:right="1800" w:bottom="1440" w:left="1800" w:header="851" w:footer="992" w:gutter="0"/>
          <w:cols w:space="720" w:num="1"/>
          <w:docGrid w:type="lines" w:linePitch="312" w:charSpace="0"/>
        </w:sectPr>
      </w:pPr>
    </w:p>
    <w:p w14:paraId="2823BB4B">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126B52BF">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67400244">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4F7BD351">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60A8F264">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70313AAE">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5D7B249F">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565D199C">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464201CD">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7F24ED48">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570F80B2">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10FB1AC1">
      <w:pPr>
        <w:keepNext w:val="0"/>
        <w:keepLines w:val="0"/>
        <w:widowControl/>
        <w:numPr>
          <w:ilvl w:val="0"/>
          <w:numId w:val="2"/>
        </w:numPr>
        <w:suppressLineNumbers w:val="0"/>
        <w:spacing w:before="0" w:beforeAutospacing="1" w:after="0" w:afterAutospacing="1"/>
        <w:ind w:left="720" w:hanging="360"/>
        <w:rPr>
          <w:rFonts w:hint="default" w:ascii="Times New Roman" w:hAnsi="Times New Roman" w:cs="Times New Roman"/>
        </w:rPr>
      </w:pPr>
      <w:r>
        <w:rPr>
          <w:rFonts w:hint="default" w:ascii="Times New Roman" w:hAnsi="Times New Roman" w:cs="Times New Roman"/>
          <w:lang w:val="en-US" w:eastAsia="zh-CN"/>
        </w:rPr>
        <w:t>______________________________</w:t>
      </w:r>
    </w:p>
    <w:p w14:paraId="41CA42A6">
      <w:pPr>
        <w:keepNext w:val="0"/>
        <w:keepLines w:val="0"/>
        <w:widowControl/>
        <w:numPr>
          <w:numId w:val="0"/>
        </w:numPr>
        <w:suppressLineNumbers w:val="0"/>
        <w:tabs>
          <w:tab w:val="left" w:pos="720"/>
        </w:tabs>
        <w:spacing w:before="0" w:beforeAutospacing="1" w:after="0" w:afterAutospacing="1"/>
        <w:jc w:val="both"/>
        <w:rPr>
          <w:rFonts w:hint="default" w:ascii="Times New Roman" w:hAnsi="Times New Roman" w:cs="Times New Roman"/>
        </w:rPr>
        <w:sectPr>
          <w:type w:val="continuous"/>
          <w:pgSz w:w="11906" w:h="16838"/>
          <w:pgMar w:top="1440" w:right="1800" w:bottom="1440" w:left="1800" w:header="851" w:footer="992" w:gutter="0"/>
          <w:cols w:equalWidth="0" w:num="2">
            <w:col w:w="3940" w:space="425"/>
            <w:col w:w="3940"/>
          </w:cols>
          <w:docGrid w:type="lines" w:linePitch="312" w:charSpace="0"/>
        </w:sectPr>
      </w:pPr>
    </w:p>
    <w:p w14:paraId="5919CA17">
      <w:pPr>
        <w:pStyle w:val="6"/>
        <w:keepNext w:val="0"/>
        <w:keepLines w:val="0"/>
        <w:widowControl/>
        <w:suppressLineNumbers w:val="0"/>
        <w:rPr>
          <w:rFonts w:hint="default" w:ascii="Times New Roman" w:hAnsi="Times New Roman" w:cs="Times New Roman"/>
        </w:rPr>
      </w:pPr>
    </w:p>
    <w:p w14:paraId="464D28B7">
      <w:pPr>
        <w:pStyle w:val="6"/>
        <w:keepNext w:val="0"/>
        <w:keepLines w:val="0"/>
        <w:widowControl/>
        <w:suppressLineNumbers w:val="0"/>
        <w:rPr>
          <w:rFonts w:hint="default" w:ascii="Times New Roman" w:hAnsi="Times New Roman" w:cs="Times New Roman"/>
        </w:rPr>
      </w:pPr>
      <w:r>
        <w:rPr>
          <w:rFonts w:hint="default" w:ascii="Times New Roman" w:hAnsi="Times New Roman" w:cs="Times New Roman"/>
        </w:rPr>
        <w:t>Corresponding Author:</w:t>
      </w:r>
      <w:r>
        <w:rPr>
          <w:rFonts w:hint="default" w:ascii="Times New Roman" w:hAnsi="Times New Roman" w:cs="Times New Roman"/>
          <w:lang w:val="en-US" w:eastAsia="zh-CN"/>
        </w:rPr>
        <w:t>_________________________________</w:t>
      </w:r>
    </w:p>
    <w:p w14:paraId="1CC884EE">
      <w:pPr>
        <w:pStyle w:val="6"/>
        <w:keepNext w:val="0"/>
        <w:keepLines w:val="0"/>
        <w:widowControl/>
        <w:suppressLineNumbers w:val="0"/>
        <w:rPr>
          <w:rFonts w:hint="default" w:ascii="Times New Roman" w:hAnsi="Times New Roman" w:eastAsia="宋体" w:cs="Times New Roman"/>
          <w:lang w:val="en-US" w:eastAsia="zh-CN"/>
        </w:rPr>
      </w:pPr>
      <w:r>
        <w:rPr>
          <w:rFonts w:hint="default" w:ascii="Times New Roman" w:hAnsi="Times New Roman" w:cs="Times New Roman"/>
        </w:rPr>
        <w:t>E</w:t>
      </w:r>
      <w:r>
        <w:rPr>
          <w:rFonts w:hint="default" w:ascii="Times New Roman" w:hAnsi="Times New Roman" w:cs="Times New Roman"/>
        </w:rPr>
        <w:noBreakHyphen/>
      </w:r>
      <w:r>
        <w:rPr>
          <w:rFonts w:hint="default" w:ascii="Times New Roman" w:hAnsi="Times New Roman" w:cs="Times New Roman"/>
        </w:rPr>
        <w:t>mail:</w:t>
      </w:r>
      <w:r>
        <w:rPr>
          <w:rFonts w:hint="default" w:ascii="Times New Roman" w:hAnsi="Times New Roman" w:cs="Times New Roman"/>
          <w:lang w:val="en-US" w:eastAsia="zh-CN"/>
        </w:rPr>
        <w:t>_________________________________</w:t>
      </w:r>
    </w:p>
    <w:p w14:paraId="3FBC8E12">
      <w:pPr>
        <w:spacing w:line="480" w:lineRule="auto"/>
        <w:rPr>
          <w:rFonts w:hint="default" w:ascii="Times New Roman" w:hAnsi="Times New Roman" w:cs="Times New Roman"/>
          <w:color w:val="555555"/>
          <w:sz w:val="18"/>
          <w:szCs w:val="18"/>
          <w:shd w:val="clear" w:color="auto" w:fill="FFFFFF"/>
        </w:rPr>
      </w:pPr>
    </w:p>
    <w:p w14:paraId="5F5C38FD">
      <w:pPr>
        <w:rPr>
          <w:rFonts w:hint="default" w:ascii="Times New Roman" w:hAnsi="Times New Roman" w:cs="Times New Roman"/>
        </w:rPr>
      </w:pPr>
    </w:p>
    <w:sectPr>
      <w:type w:val="continuous"/>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8D9F61">
    <w:pPr>
      <w:pStyle w:val="6"/>
      <w:keepNext w:val="0"/>
      <w:keepLines w:val="0"/>
      <w:widowControl/>
      <w:suppressLineNumbers w:val="0"/>
      <w:jc w:val="both"/>
      <w:rPr>
        <w:sz w:val="20"/>
        <w:szCs w:val="20"/>
      </w:rPr>
    </w:pPr>
    <w:r>
      <w:rPr>
        <w:sz w:val="20"/>
        <w:szCs w:val="20"/>
      </w:rPr>
      <w:t xml:space="preserve">This Authorization shall take effect on the date when </w:t>
    </w:r>
    <w:r>
      <w:rPr>
        <w:rStyle w:val="9"/>
        <w:sz w:val="20"/>
        <w:szCs w:val="20"/>
      </w:rPr>
      <w:t>China Swine Industry</w:t>
    </w:r>
    <w:r>
      <w:rPr>
        <w:sz w:val="20"/>
        <w:szCs w:val="20"/>
      </w:rPr>
      <w:t xml:space="preserve"> accepts this manuscript and shall remain valid until December 31 of the 50th year following the publication of the paper.</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4626C55"/>
    <w:multiLevelType w:val="multilevel"/>
    <w:tmpl w:val="C4626C55"/>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3301FDE7"/>
    <w:multiLevelType w:val="multilevel"/>
    <w:tmpl w:val="3301FDE7"/>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115350"/>
    <w:rsid w:val="066F6E3E"/>
    <w:rsid w:val="1021564D"/>
    <w:rsid w:val="11DE59AB"/>
    <w:rsid w:val="25BA7C7E"/>
    <w:rsid w:val="2FB15C4D"/>
    <w:rsid w:val="40FC0CF2"/>
    <w:rsid w:val="57871C26"/>
    <w:rsid w:val="582571B6"/>
    <w:rsid w:val="73115350"/>
    <w:rsid w:val="735C5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styleId="9">
    <w:name w:val="Emphasis"/>
    <w:basedOn w:val="8"/>
    <w:qFormat/>
    <w:uiPriority w:val="0"/>
    <w:rPr>
      <w:i/>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521</Words>
  <Characters>2904</Characters>
  <Lines>0</Lines>
  <Paragraphs>0</Paragraphs>
  <TotalTime>2</TotalTime>
  <ScaleCrop>false</ScaleCrop>
  <LinksUpToDate>false</LinksUpToDate>
  <CharactersWithSpaces>3411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2026-08-31T03:13:00Z</dcterms:created>
  <dc:creator>ChinaSwineIndustry</dc:creator>
  <cp:lastModifiedBy>ChinaSwineIndustry</cp:lastModifiedBy>
  <dcterms:modified xsi:type="dcterms:W3CDTF">2026-09-03T01:45:14Z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2F201884BFC149D9A4F5F20C9690027B_13</vt:lpwstr>
  </property>
  <property fmtid="{D5CDD505-2E9C-101B-9397-08002B2CF9AE}" pid="4" name="KSOTemplateDocerSaveRecord">
    <vt:lpwstr>eyJoZGlkIjoiZDNjMTM3YTgwZGRhY2Q2Zjg5MTUxNDhhN2YxZGU4NTgiLCJ1c2VySWQiOiIzMzYyNTY5NTMifQ==</vt:lpwstr>
  </property>
</Properties>
</file>